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97" w:rsidRPr="005F3197" w:rsidRDefault="005F3197" w:rsidP="005F31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3197">
        <w:rPr>
          <w:rFonts w:ascii="Times New Roman" w:hAnsi="Times New Roman" w:cs="Times New Roman"/>
          <w:sz w:val="24"/>
          <w:szCs w:val="24"/>
        </w:rPr>
        <w:t>МУНИЦИПАЛЬНОЕ БЮДЖЕТНОЕ  ОБЩЕОБРАЗОВАТЕЛЬНОЕ УЧРЕЖДЕНИЕ</w:t>
      </w:r>
    </w:p>
    <w:p w:rsidR="005F3197" w:rsidRPr="005F3197" w:rsidRDefault="005F3197" w:rsidP="005F31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3197">
        <w:rPr>
          <w:rFonts w:ascii="Times New Roman" w:hAnsi="Times New Roman" w:cs="Times New Roman"/>
          <w:sz w:val="24"/>
          <w:szCs w:val="24"/>
        </w:rPr>
        <w:t>«СРЕДНЯЯ  ШКОЛА № 38»</w:t>
      </w:r>
    </w:p>
    <w:p w:rsidR="005F3197" w:rsidRPr="005F3197" w:rsidRDefault="005F3197" w:rsidP="005F3197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3197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ГОРОД НОРИЛЬСК</w:t>
      </w:r>
    </w:p>
    <w:p w:rsidR="005F3197" w:rsidRPr="005F3197" w:rsidRDefault="005F3197" w:rsidP="005F319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F3197">
        <w:rPr>
          <w:rFonts w:ascii="Times New Roman" w:hAnsi="Times New Roman" w:cs="Times New Roman"/>
          <w:sz w:val="20"/>
          <w:szCs w:val="20"/>
        </w:rPr>
        <w:sym w:font="Wingdings" w:char="F02A"/>
      </w:r>
      <w:r w:rsidRPr="005F3197">
        <w:rPr>
          <w:rFonts w:ascii="Times New Roman" w:hAnsi="Times New Roman" w:cs="Times New Roman"/>
          <w:sz w:val="20"/>
          <w:szCs w:val="20"/>
        </w:rPr>
        <w:t xml:space="preserve"> 663333, Красноярский край, г. Норильск, район </w:t>
      </w:r>
      <w:proofErr w:type="spellStart"/>
      <w:r w:rsidRPr="005F3197">
        <w:rPr>
          <w:rFonts w:ascii="Times New Roman" w:hAnsi="Times New Roman" w:cs="Times New Roman"/>
          <w:sz w:val="20"/>
          <w:szCs w:val="20"/>
        </w:rPr>
        <w:t>Талнах</w:t>
      </w:r>
      <w:proofErr w:type="spellEnd"/>
      <w:r w:rsidRPr="005F3197">
        <w:rPr>
          <w:rFonts w:ascii="Times New Roman" w:hAnsi="Times New Roman" w:cs="Times New Roman"/>
          <w:sz w:val="20"/>
          <w:szCs w:val="20"/>
        </w:rPr>
        <w:t xml:space="preserve">, ул. </w:t>
      </w:r>
      <w:proofErr w:type="gramStart"/>
      <w:r w:rsidRPr="005F3197">
        <w:rPr>
          <w:rFonts w:ascii="Times New Roman" w:hAnsi="Times New Roman" w:cs="Times New Roman"/>
          <w:sz w:val="20"/>
          <w:szCs w:val="20"/>
        </w:rPr>
        <w:t>Енисейская</w:t>
      </w:r>
      <w:proofErr w:type="gramEnd"/>
      <w:r w:rsidRPr="005F3197">
        <w:rPr>
          <w:rFonts w:ascii="Times New Roman" w:hAnsi="Times New Roman" w:cs="Times New Roman"/>
          <w:sz w:val="20"/>
          <w:szCs w:val="20"/>
        </w:rPr>
        <w:t xml:space="preserve">, 26, </w:t>
      </w:r>
      <w:r w:rsidRPr="005F3197">
        <w:rPr>
          <w:rFonts w:ascii="Times New Roman" w:hAnsi="Times New Roman" w:cs="Times New Roman"/>
          <w:sz w:val="20"/>
          <w:szCs w:val="20"/>
        </w:rPr>
        <w:sym w:font="Wingdings" w:char="F028"/>
      </w:r>
      <w:r w:rsidRPr="005F3197">
        <w:rPr>
          <w:rFonts w:ascii="Times New Roman" w:hAnsi="Times New Roman" w:cs="Times New Roman"/>
          <w:sz w:val="20"/>
          <w:szCs w:val="20"/>
        </w:rPr>
        <w:t>/факс(3919) 44-45-59</w:t>
      </w:r>
    </w:p>
    <w:p w:rsidR="0034379D" w:rsidRDefault="0034379D" w:rsidP="005F31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3197" w:rsidRDefault="005F3197" w:rsidP="005F31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3197" w:rsidRDefault="005F3197" w:rsidP="005F319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197">
        <w:rPr>
          <w:rFonts w:ascii="Times New Roman" w:hAnsi="Times New Roman" w:cs="Times New Roman"/>
          <w:b/>
          <w:sz w:val="26"/>
          <w:szCs w:val="26"/>
        </w:rPr>
        <w:t>Информационна</w:t>
      </w:r>
      <w:r w:rsidR="00BA134E">
        <w:rPr>
          <w:rFonts w:ascii="Times New Roman" w:hAnsi="Times New Roman" w:cs="Times New Roman"/>
          <w:b/>
          <w:sz w:val="26"/>
          <w:szCs w:val="26"/>
        </w:rPr>
        <w:t>я</w:t>
      </w:r>
      <w:r w:rsidRPr="005F3197">
        <w:rPr>
          <w:rFonts w:ascii="Times New Roman" w:hAnsi="Times New Roman" w:cs="Times New Roman"/>
          <w:b/>
          <w:sz w:val="26"/>
          <w:szCs w:val="26"/>
        </w:rPr>
        <w:t xml:space="preserve"> карта успешной практики</w:t>
      </w:r>
    </w:p>
    <w:p w:rsidR="005F3197" w:rsidRDefault="005F3197" w:rsidP="005F319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МБОУ «СШ № 38»</w:t>
      </w:r>
    </w:p>
    <w:p w:rsidR="00A804E6" w:rsidRDefault="00A804E6" w:rsidP="005F319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1241"/>
        <w:gridCol w:w="3969"/>
        <w:gridCol w:w="6"/>
        <w:gridCol w:w="4354"/>
      </w:tblGrid>
      <w:tr w:rsidR="005F3197" w:rsidRPr="00A804E6" w:rsidTr="007358D1">
        <w:tc>
          <w:tcPr>
            <w:tcW w:w="1241" w:type="dxa"/>
          </w:tcPr>
          <w:p w:rsidR="005F3197" w:rsidRPr="00A804E6" w:rsidRDefault="005F3197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5F3197" w:rsidRPr="00A804E6" w:rsidRDefault="005F3197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</w:tcPr>
          <w:p w:rsidR="005F3197" w:rsidRPr="00A804E6" w:rsidRDefault="005F3197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Параметры описания</w:t>
            </w:r>
          </w:p>
        </w:tc>
        <w:tc>
          <w:tcPr>
            <w:tcW w:w="4360" w:type="dxa"/>
            <w:gridSpan w:val="2"/>
          </w:tcPr>
          <w:p w:rsidR="005F3197" w:rsidRPr="00A804E6" w:rsidRDefault="005F3197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Содержание </w:t>
            </w:r>
          </w:p>
        </w:tc>
      </w:tr>
      <w:tr w:rsidR="005F3197" w:rsidRPr="00A804E6" w:rsidTr="007358D1">
        <w:tc>
          <w:tcPr>
            <w:tcW w:w="9570" w:type="dxa"/>
            <w:gridSpan w:val="4"/>
            <w:shd w:val="clear" w:color="auto" w:fill="8DB3E2" w:themeFill="text2" w:themeFillTint="66"/>
          </w:tcPr>
          <w:p w:rsidR="005F3197" w:rsidRPr="00A804E6" w:rsidRDefault="005F3197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.Общие сведения</w:t>
            </w:r>
          </w:p>
        </w:tc>
      </w:tr>
      <w:tr w:rsidR="005F3197" w:rsidRPr="00A804E6" w:rsidTr="007358D1">
        <w:tc>
          <w:tcPr>
            <w:tcW w:w="1241" w:type="dxa"/>
          </w:tcPr>
          <w:p w:rsidR="005F3197" w:rsidRPr="00A804E6" w:rsidRDefault="005F3197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:rsidR="005F3197" w:rsidRPr="00A804E6" w:rsidRDefault="005F3197" w:rsidP="005F319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4360" w:type="dxa"/>
            <w:gridSpan w:val="2"/>
          </w:tcPr>
          <w:p w:rsidR="005F3197" w:rsidRPr="00A804E6" w:rsidRDefault="005F3197" w:rsidP="005F31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E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клуб «</w:t>
            </w:r>
            <w:proofErr w:type="spellStart"/>
            <w:r w:rsidRPr="00A804E6">
              <w:rPr>
                <w:rFonts w:ascii="Times New Roman" w:hAnsi="Times New Roman" w:cs="Times New Roman"/>
                <w:sz w:val="24"/>
                <w:szCs w:val="24"/>
              </w:rPr>
              <w:t>Олимпионик</w:t>
            </w:r>
            <w:proofErr w:type="spellEnd"/>
            <w:r w:rsidRPr="00A804E6">
              <w:rPr>
                <w:rFonts w:ascii="Times New Roman" w:hAnsi="Times New Roman" w:cs="Times New Roman"/>
                <w:sz w:val="24"/>
                <w:szCs w:val="24"/>
              </w:rPr>
              <w:t>» (ФСК «</w:t>
            </w:r>
            <w:proofErr w:type="spellStart"/>
            <w:r w:rsidRPr="00A804E6">
              <w:rPr>
                <w:rFonts w:ascii="Times New Roman" w:hAnsi="Times New Roman" w:cs="Times New Roman"/>
                <w:sz w:val="24"/>
                <w:szCs w:val="24"/>
              </w:rPr>
              <w:t>Олимпионик</w:t>
            </w:r>
            <w:proofErr w:type="spellEnd"/>
            <w:r w:rsidRPr="00A804E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5F3197" w:rsidRPr="00A804E6" w:rsidTr="007358D1">
        <w:tc>
          <w:tcPr>
            <w:tcW w:w="1241" w:type="dxa"/>
          </w:tcPr>
          <w:p w:rsidR="005F3197" w:rsidRPr="00A804E6" w:rsidRDefault="005F3197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969" w:type="dxa"/>
          </w:tcPr>
          <w:p w:rsidR="005F3197" w:rsidRPr="00A804E6" w:rsidRDefault="005F3197" w:rsidP="005F319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Учреждение</w:t>
            </w:r>
          </w:p>
        </w:tc>
        <w:tc>
          <w:tcPr>
            <w:tcW w:w="4360" w:type="dxa"/>
            <w:gridSpan w:val="2"/>
          </w:tcPr>
          <w:p w:rsidR="005F3197" w:rsidRPr="00A804E6" w:rsidRDefault="005F3197" w:rsidP="005F319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4E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 ОБЩЕОБРАЗОВАТЕЛЬНОЕ УЧРЕЖДЕНИЕ</w:t>
            </w:r>
          </w:p>
          <w:p w:rsidR="005F3197" w:rsidRPr="00A804E6" w:rsidRDefault="005F3197" w:rsidP="005F319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4E6">
              <w:rPr>
                <w:rFonts w:ascii="Times New Roman" w:hAnsi="Times New Roman" w:cs="Times New Roman"/>
                <w:sz w:val="20"/>
                <w:szCs w:val="20"/>
              </w:rPr>
              <w:t>«СРЕДНЯЯ  ШКОЛА № 38»</w:t>
            </w:r>
          </w:p>
          <w:p w:rsidR="005F3197" w:rsidRPr="00A804E6" w:rsidRDefault="005F3197" w:rsidP="005F319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4E6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ГОРОД НОРИЛЬСК</w:t>
            </w:r>
          </w:p>
        </w:tc>
      </w:tr>
      <w:tr w:rsidR="005F3197" w:rsidRPr="00A804E6" w:rsidTr="007358D1">
        <w:tc>
          <w:tcPr>
            <w:tcW w:w="1241" w:type="dxa"/>
          </w:tcPr>
          <w:p w:rsidR="005F3197" w:rsidRPr="00A804E6" w:rsidRDefault="005F3197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2.2</w:t>
            </w:r>
          </w:p>
        </w:tc>
        <w:tc>
          <w:tcPr>
            <w:tcW w:w="3969" w:type="dxa"/>
          </w:tcPr>
          <w:p w:rsidR="005F3197" w:rsidRPr="00A804E6" w:rsidRDefault="005F3197" w:rsidP="005F319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Субъекты взаимодействия</w:t>
            </w:r>
          </w:p>
          <w:p w:rsidR="005F3197" w:rsidRPr="00A804E6" w:rsidRDefault="005F3197" w:rsidP="005F319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(сотрудничества)</w:t>
            </w:r>
          </w:p>
        </w:tc>
        <w:tc>
          <w:tcPr>
            <w:tcW w:w="4360" w:type="dxa"/>
            <w:gridSpan w:val="2"/>
          </w:tcPr>
          <w:p w:rsidR="005F3197" w:rsidRPr="00A804E6" w:rsidRDefault="005F3197" w:rsidP="005F3197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sz w:val="24"/>
                <w:szCs w:val="24"/>
              </w:rPr>
              <w:t>МБОУ ДОД «Детско-юношеская спортивная школа №1» (по договору), Региональной общественной организацией «Таймырская Федерация «</w:t>
            </w:r>
            <w:proofErr w:type="spellStart"/>
            <w:r w:rsidRPr="00A804E6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 w:rsidRPr="00A804E6">
              <w:rPr>
                <w:rFonts w:ascii="Times New Roman" w:hAnsi="Times New Roman" w:cs="Times New Roman"/>
                <w:sz w:val="24"/>
                <w:szCs w:val="24"/>
              </w:rPr>
              <w:t xml:space="preserve"> ВТФ»» (по договору), Региональной общественной организацией Красноярского края «Клуб армейский рукопашный бой» (по договору), Региональной Общественной Организацией Красноярского края по развитию Казачества «Станица Отдельная» (По договору)</w:t>
            </w:r>
          </w:p>
        </w:tc>
      </w:tr>
      <w:tr w:rsidR="005F3197" w:rsidRPr="00A804E6" w:rsidTr="007358D1">
        <w:tc>
          <w:tcPr>
            <w:tcW w:w="1241" w:type="dxa"/>
          </w:tcPr>
          <w:p w:rsidR="005F3197" w:rsidRPr="00A804E6" w:rsidRDefault="005F3197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969" w:type="dxa"/>
          </w:tcPr>
          <w:p w:rsidR="005F3197" w:rsidRPr="00A804E6" w:rsidRDefault="005F3197" w:rsidP="005F319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Начало  реализации</w:t>
            </w:r>
          </w:p>
        </w:tc>
        <w:tc>
          <w:tcPr>
            <w:tcW w:w="4360" w:type="dxa"/>
            <w:gridSpan w:val="2"/>
          </w:tcPr>
          <w:p w:rsidR="005F3197" w:rsidRPr="00A804E6" w:rsidRDefault="005F3197" w:rsidP="005F31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E6">
              <w:rPr>
                <w:rFonts w:ascii="Times New Roman" w:hAnsi="Times New Roman" w:cs="Times New Roman"/>
                <w:sz w:val="24"/>
                <w:szCs w:val="24"/>
              </w:rPr>
              <w:t>15 октября 2013 год</w:t>
            </w:r>
          </w:p>
          <w:p w:rsidR="005F3197" w:rsidRPr="00A804E6" w:rsidRDefault="005F3197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3197" w:rsidRPr="00A804E6" w:rsidTr="007358D1">
        <w:tc>
          <w:tcPr>
            <w:tcW w:w="1241" w:type="dxa"/>
          </w:tcPr>
          <w:p w:rsidR="005F3197" w:rsidRPr="00A804E6" w:rsidRDefault="00903D38" w:rsidP="00903D3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sz w:val="26"/>
                <w:szCs w:val="26"/>
              </w:rPr>
              <w:t xml:space="preserve">       4.</w:t>
            </w:r>
          </w:p>
        </w:tc>
        <w:tc>
          <w:tcPr>
            <w:tcW w:w="3969" w:type="dxa"/>
          </w:tcPr>
          <w:p w:rsidR="005F3197" w:rsidRPr="00A804E6" w:rsidRDefault="005F3197" w:rsidP="00903D3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Форма организации образовательной (просветительской) деятельности</w:t>
            </w:r>
          </w:p>
        </w:tc>
        <w:tc>
          <w:tcPr>
            <w:tcW w:w="4360" w:type="dxa"/>
            <w:gridSpan w:val="2"/>
          </w:tcPr>
          <w:p w:rsidR="00903D38" w:rsidRPr="00A804E6" w:rsidRDefault="00E25F45" w:rsidP="00E25F45">
            <w:pPr>
              <w:pStyle w:val="a6"/>
              <w:ind w:firstLine="567"/>
              <w:jc w:val="both"/>
            </w:pPr>
            <w:r w:rsidRPr="00A804E6">
              <w:t>Осн</w:t>
            </w:r>
            <w:r w:rsidR="002E74A6" w:rsidRPr="00A804E6">
              <w:t>овными формами работы спортивного клуба</w:t>
            </w:r>
            <w:r w:rsidRPr="00A804E6">
              <w:t xml:space="preserve">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      </w:r>
          </w:p>
        </w:tc>
      </w:tr>
      <w:tr w:rsidR="005F3197" w:rsidRPr="00A804E6" w:rsidTr="007358D1">
        <w:tc>
          <w:tcPr>
            <w:tcW w:w="1241" w:type="dxa"/>
          </w:tcPr>
          <w:p w:rsidR="005F3197" w:rsidRPr="00A804E6" w:rsidRDefault="005F3197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969" w:type="dxa"/>
          </w:tcPr>
          <w:p w:rsidR="005F3197" w:rsidRPr="00A804E6" w:rsidRDefault="005F3197" w:rsidP="005F319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Масштабность</w:t>
            </w:r>
          </w:p>
        </w:tc>
        <w:tc>
          <w:tcPr>
            <w:tcW w:w="4360" w:type="dxa"/>
            <w:gridSpan w:val="2"/>
          </w:tcPr>
          <w:p w:rsidR="00903D38" w:rsidRPr="00A804E6" w:rsidRDefault="00903D38" w:rsidP="00903D3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sz w:val="26"/>
                <w:szCs w:val="26"/>
              </w:rPr>
              <w:t>Успешная практика реализуется в масштабе образовательного учреждения.</w:t>
            </w:r>
          </w:p>
          <w:p w:rsidR="005F3197" w:rsidRPr="00A804E6" w:rsidRDefault="00903D38" w:rsidP="00903D3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sz w:val="26"/>
                <w:szCs w:val="26"/>
              </w:rPr>
              <w:t>Целевая аудитория – 1130 детей</w:t>
            </w:r>
          </w:p>
        </w:tc>
      </w:tr>
      <w:tr w:rsidR="00903D38" w:rsidRPr="00A804E6" w:rsidTr="007358D1">
        <w:tc>
          <w:tcPr>
            <w:tcW w:w="1241" w:type="dxa"/>
            <w:vMerge w:val="restart"/>
          </w:tcPr>
          <w:p w:rsidR="00903D38" w:rsidRPr="00A804E6" w:rsidRDefault="00903D38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8329" w:type="dxa"/>
            <w:gridSpan w:val="3"/>
            <w:shd w:val="clear" w:color="auto" w:fill="8DB3E2" w:themeFill="text2" w:themeFillTint="66"/>
          </w:tcPr>
          <w:p w:rsidR="00903D38" w:rsidRPr="00A804E6" w:rsidRDefault="00903D38" w:rsidP="00903D38">
            <w:pPr>
              <w:pStyle w:val="a3"/>
              <w:tabs>
                <w:tab w:val="left" w:pos="435"/>
                <w:tab w:val="center" w:pos="40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804E6">
              <w:rPr>
                <w:rFonts w:ascii="Times New Roman" w:hAnsi="Times New Roman" w:cs="Times New Roman"/>
                <w:sz w:val="26"/>
                <w:szCs w:val="26"/>
              </w:rPr>
              <w:tab/>
              <w:t>Результативность успешной практики:</w:t>
            </w:r>
          </w:p>
        </w:tc>
      </w:tr>
      <w:tr w:rsidR="00903D38" w:rsidRPr="00A804E6" w:rsidTr="007358D1">
        <w:tc>
          <w:tcPr>
            <w:tcW w:w="1241" w:type="dxa"/>
            <w:vMerge/>
          </w:tcPr>
          <w:p w:rsidR="00903D38" w:rsidRPr="00A804E6" w:rsidRDefault="00903D38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A804E6" w:rsidRPr="00A804E6" w:rsidRDefault="00903D38" w:rsidP="005F319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6.1 Динамика охвата </w:t>
            </w:r>
            <w:proofErr w:type="gramStart"/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обучающихся</w:t>
            </w:r>
            <w:proofErr w:type="gramEnd"/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успешной практикой по годам</w:t>
            </w:r>
          </w:p>
        </w:tc>
        <w:tc>
          <w:tcPr>
            <w:tcW w:w="4360" w:type="dxa"/>
            <w:gridSpan w:val="2"/>
          </w:tcPr>
          <w:p w:rsidR="00903D38" w:rsidRPr="00A804E6" w:rsidRDefault="00903D38" w:rsidP="00903D3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sz w:val="26"/>
                <w:szCs w:val="26"/>
              </w:rPr>
              <w:t>2013-2014гг – 268 чел.</w:t>
            </w:r>
          </w:p>
          <w:p w:rsidR="00903D38" w:rsidRPr="00A804E6" w:rsidRDefault="00903D38" w:rsidP="00903D3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sz w:val="26"/>
                <w:szCs w:val="26"/>
              </w:rPr>
              <w:t>2014-2015гг – 415 чел.</w:t>
            </w:r>
          </w:p>
          <w:p w:rsidR="00903D38" w:rsidRPr="00A804E6" w:rsidRDefault="00903D38" w:rsidP="00903D3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sz w:val="26"/>
                <w:szCs w:val="26"/>
              </w:rPr>
              <w:t>2016-2017гг-1130 чел.</w:t>
            </w:r>
          </w:p>
        </w:tc>
      </w:tr>
      <w:tr w:rsidR="00903D38" w:rsidRPr="00A804E6" w:rsidTr="007358D1">
        <w:tc>
          <w:tcPr>
            <w:tcW w:w="1241" w:type="dxa"/>
            <w:vMerge/>
          </w:tcPr>
          <w:p w:rsidR="00903D38" w:rsidRPr="00A804E6" w:rsidRDefault="00903D38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903D38" w:rsidRPr="00A804E6" w:rsidRDefault="00903D38" w:rsidP="005F319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6.2Достижения обучающихся, </w:t>
            </w: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охваченных успешной практикой (за последние пять лет)</w:t>
            </w:r>
          </w:p>
        </w:tc>
        <w:tc>
          <w:tcPr>
            <w:tcW w:w="4360" w:type="dxa"/>
            <w:gridSpan w:val="2"/>
          </w:tcPr>
          <w:p w:rsidR="00090278" w:rsidRPr="00A804E6" w:rsidRDefault="00090278" w:rsidP="00805D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Всероссийская  олимпиада</w:t>
            </w:r>
            <w:r w:rsidR="003B3BF6" w:rsidRPr="00A804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3BF6" w:rsidRPr="00A804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школьников</w:t>
            </w:r>
            <w:r w:rsidR="00805D57" w:rsidRPr="00A804E6">
              <w:rPr>
                <w:rFonts w:ascii="Times New Roman" w:hAnsi="Times New Roman" w:cs="Times New Roman"/>
                <w:sz w:val="26"/>
                <w:szCs w:val="26"/>
              </w:rPr>
              <w:t xml:space="preserve"> по физической культуре:</w:t>
            </w:r>
            <w:r w:rsidRPr="00A804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05D57" w:rsidRPr="00A804E6" w:rsidRDefault="00090278" w:rsidP="00805D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sz w:val="26"/>
                <w:szCs w:val="26"/>
              </w:rPr>
              <w:t>количество победителей 20 человек;</w:t>
            </w:r>
          </w:p>
          <w:p w:rsidR="00090278" w:rsidRPr="00A804E6" w:rsidRDefault="00090278" w:rsidP="00805D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sz w:val="26"/>
                <w:szCs w:val="26"/>
              </w:rPr>
              <w:t>количество призеров 30 человек;</w:t>
            </w:r>
          </w:p>
          <w:p w:rsidR="00090278" w:rsidRPr="00A804E6" w:rsidRDefault="00090278" w:rsidP="00805D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250 человек.</w:t>
            </w:r>
          </w:p>
          <w:p w:rsidR="00903D38" w:rsidRPr="00A804E6" w:rsidRDefault="00805D57" w:rsidP="003B3BF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sz w:val="26"/>
                <w:szCs w:val="26"/>
              </w:rPr>
              <w:t>ГТО:</w:t>
            </w:r>
          </w:p>
        </w:tc>
      </w:tr>
      <w:tr w:rsidR="00903D38" w:rsidRPr="00A804E6" w:rsidTr="007358D1">
        <w:tc>
          <w:tcPr>
            <w:tcW w:w="1241" w:type="dxa"/>
          </w:tcPr>
          <w:p w:rsidR="00903D38" w:rsidRPr="00A804E6" w:rsidRDefault="00903D38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7.</w:t>
            </w:r>
          </w:p>
        </w:tc>
        <w:tc>
          <w:tcPr>
            <w:tcW w:w="3969" w:type="dxa"/>
          </w:tcPr>
          <w:p w:rsidR="00903D38" w:rsidRPr="00A804E6" w:rsidRDefault="00903D38" w:rsidP="005F319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Межведомственное взаимодействие</w:t>
            </w:r>
          </w:p>
        </w:tc>
        <w:tc>
          <w:tcPr>
            <w:tcW w:w="4360" w:type="dxa"/>
            <w:gridSpan w:val="2"/>
          </w:tcPr>
          <w:p w:rsidR="00903D38" w:rsidRPr="00A804E6" w:rsidRDefault="00B76A08" w:rsidP="00B76A08">
            <w:pPr>
              <w:pStyle w:val="a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804E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медицинским персоналом КГБУЗ НГП № 2  образовательное учреждение организует медицинский </w:t>
            </w:r>
            <w:proofErr w:type="gramStart"/>
            <w:r w:rsidRPr="00A804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 за</w:t>
            </w:r>
            <w:proofErr w:type="gramEnd"/>
            <w:r w:rsidRPr="00A804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состоянием здоровья, </w:t>
            </w:r>
            <w:r w:rsidRPr="00A804E6">
              <w:rPr>
                <w:rFonts w:ascii="Times New Roman" w:hAnsi="Times New Roman" w:cs="Times New Roman"/>
                <w:sz w:val="24"/>
                <w:szCs w:val="24"/>
              </w:rPr>
              <w:t>порядок допуска </w:t>
            </w:r>
            <w:r w:rsidR="006F3C0A" w:rsidRPr="00A804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</w:t>
            </w:r>
            <w:r w:rsidRPr="00A804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щихся к занятиям физической культурой и спортом.</w:t>
            </w:r>
          </w:p>
        </w:tc>
      </w:tr>
      <w:tr w:rsidR="00903D38" w:rsidRPr="00A804E6" w:rsidTr="007358D1">
        <w:tc>
          <w:tcPr>
            <w:tcW w:w="1241" w:type="dxa"/>
          </w:tcPr>
          <w:p w:rsidR="00903D38" w:rsidRPr="00A804E6" w:rsidRDefault="00903D38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3969" w:type="dxa"/>
          </w:tcPr>
          <w:p w:rsidR="00903D38" w:rsidRPr="00A804E6" w:rsidRDefault="00903D38" w:rsidP="005F319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Поддержка успешной практики</w:t>
            </w:r>
          </w:p>
        </w:tc>
        <w:tc>
          <w:tcPr>
            <w:tcW w:w="4360" w:type="dxa"/>
            <w:gridSpan w:val="2"/>
          </w:tcPr>
          <w:p w:rsidR="00903D38" w:rsidRPr="00A804E6" w:rsidRDefault="00903D38" w:rsidP="00903D38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E6">
              <w:rPr>
                <w:rFonts w:ascii="Times New Roman" w:hAnsi="Times New Roman" w:cs="Times New Roman"/>
                <w:sz w:val="24"/>
                <w:szCs w:val="24"/>
              </w:rPr>
              <w:t>Реализация успешной практики поддерживается органами местного самоуправления, родительской общественностью.</w:t>
            </w:r>
          </w:p>
        </w:tc>
      </w:tr>
      <w:tr w:rsidR="00903D38" w:rsidRPr="00A804E6" w:rsidTr="007358D1">
        <w:tc>
          <w:tcPr>
            <w:tcW w:w="1241" w:type="dxa"/>
          </w:tcPr>
          <w:p w:rsidR="00903D38" w:rsidRPr="00A804E6" w:rsidRDefault="00903D38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3969" w:type="dxa"/>
          </w:tcPr>
          <w:p w:rsidR="00903D38" w:rsidRPr="00A804E6" w:rsidRDefault="00903D38" w:rsidP="005F319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Сетевое взаимодействие.</w:t>
            </w:r>
          </w:p>
        </w:tc>
        <w:tc>
          <w:tcPr>
            <w:tcW w:w="4360" w:type="dxa"/>
            <w:gridSpan w:val="2"/>
          </w:tcPr>
          <w:p w:rsidR="00903D38" w:rsidRPr="00A804E6" w:rsidRDefault="00266A9C" w:rsidP="00903D38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E6">
              <w:rPr>
                <w:rFonts w:ascii="Times New Roman" w:hAnsi="Times New Roman" w:cs="Times New Roman"/>
                <w:sz w:val="24"/>
                <w:szCs w:val="24"/>
              </w:rPr>
              <w:t>Благодаря организованному</w:t>
            </w:r>
            <w:r w:rsidR="0060365E" w:rsidRPr="00A804E6">
              <w:rPr>
                <w:rFonts w:ascii="Times New Roman" w:hAnsi="Times New Roman" w:cs="Times New Roman"/>
                <w:sz w:val="24"/>
                <w:szCs w:val="24"/>
              </w:rPr>
              <w:t xml:space="preserve"> сетевому</w:t>
            </w:r>
            <w:r w:rsidRPr="00A804E6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взаимодействию с социальными партнерами:  </w:t>
            </w:r>
            <w:proofErr w:type="gramStart"/>
            <w:r w:rsidRPr="00A804E6">
              <w:rPr>
                <w:rFonts w:ascii="Times New Roman" w:hAnsi="Times New Roman" w:cs="Times New Roman"/>
                <w:sz w:val="24"/>
                <w:szCs w:val="24"/>
              </w:rPr>
              <w:t>МБОУ ДОД «Детско-юношеская спортивная школа №1», Региональной общественной организацией «Таймырская Федерация «</w:t>
            </w:r>
            <w:proofErr w:type="spellStart"/>
            <w:r w:rsidRPr="00A804E6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 w:rsidRPr="00A804E6">
              <w:rPr>
                <w:rFonts w:ascii="Times New Roman" w:hAnsi="Times New Roman" w:cs="Times New Roman"/>
                <w:sz w:val="24"/>
                <w:szCs w:val="24"/>
              </w:rPr>
              <w:t xml:space="preserve"> ВТФ»», Региональной общественной организацией Красноярского края «Клуб армейский рукопашный бой», Региональной Общественной Организацией Красноярского края по развитию Казачества «Станица Отдельная» - на базе спортивных площадей школы организована работа тренажерного зала, спортивных секций по баскетболу, волейболу, мини-футболу, теннису, </w:t>
            </w:r>
            <w:proofErr w:type="spellStart"/>
            <w:r w:rsidRPr="00A804E6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 w:rsidRPr="00A804E6">
              <w:rPr>
                <w:rFonts w:ascii="Times New Roman" w:hAnsi="Times New Roman" w:cs="Times New Roman"/>
                <w:sz w:val="24"/>
                <w:szCs w:val="24"/>
              </w:rPr>
              <w:t xml:space="preserve">, армейскому рукопашному бою, проводятся соревнования в рамках </w:t>
            </w:r>
            <w:proofErr w:type="spellStart"/>
            <w:r w:rsidRPr="00A804E6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A804E6">
              <w:rPr>
                <w:rFonts w:ascii="Times New Roman" w:hAnsi="Times New Roman" w:cs="Times New Roman"/>
                <w:sz w:val="24"/>
                <w:szCs w:val="24"/>
              </w:rPr>
              <w:t xml:space="preserve">  спартакиады, а также</w:t>
            </w:r>
            <w:proofErr w:type="gramEnd"/>
            <w:r w:rsidRPr="00A804E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участия </w:t>
            </w:r>
            <w:proofErr w:type="gramStart"/>
            <w:r w:rsidRPr="00A804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80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04E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 w:rsidRPr="00A804E6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школьников «Школьная спортивная лига».</w:t>
            </w:r>
          </w:p>
        </w:tc>
      </w:tr>
      <w:tr w:rsidR="00903D38" w:rsidRPr="00A804E6" w:rsidTr="007358D1">
        <w:tc>
          <w:tcPr>
            <w:tcW w:w="1241" w:type="dxa"/>
          </w:tcPr>
          <w:p w:rsidR="00903D38" w:rsidRPr="00A804E6" w:rsidRDefault="00903D38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3969" w:type="dxa"/>
          </w:tcPr>
          <w:p w:rsidR="00903D38" w:rsidRPr="00A804E6" w:rsidRDefault="00903D38" w:rsidP="005F319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Распространение успешной практики</w:t>
            </w:r>
          </w:p>
        </w:tc>
        <w:tc>
          <w:tcPr>
            <w:tcW w:w="4360" w:type="dxa"/>
            <w:gridSpan w:val="2"/>
          </w:tcPr>
          <w:p w:rsidR="00903D38" w:rsidRPr="00A804E6" w:rsidRDefault="00E25F45" w:rsidP="00E25F45">
            <w:pPr>
              <w:pStyle w:val="a3"/>
            </w:pPr>
            <w:r w:rsidRPr="00A804E6">
              <w:rPr>
                <w:rFonts w:ascii="Times New Roman" w:hAnsi="Times New Roman" w:cs="Times New Roman"/>
                <w:sz w:val="24"/>
                <w:szCs w:val="24"/>
              </w:rPr>
              <w:t xml:space="preserve">17.02.2017 г выступление с докладом аудиторской проверки </w:t>
            </w:r>
            <w:r w:rsidRPr="00A804E6">
              <w:rPr>
                <w:rFonts w:ascii="Times New Roman" w:eastAsia="Times New Roman" w:hAnsi="Times New Roman" w:cs="Times New Roman"/>
                <w:sz w:val="24"/>
                <w:szCs w:val="24"/>
              </w:rPr>
              <w:t>«Система физкультурно-оздоровительной и спортивно-массовой деятельности в общеобразовательном учреждении»</w:t>
            </w:r>
            <w:r w:rsidRPr="00A804E6">
              <w:t>.</w:t>
            </w:r>
            <w:r w:rsidR="00FC7F17" w:rsidRPr="00A804E6">
              <w:rPr>
                <w:rFonts w:ascii="Times New Roman" w:hAnsi="Times New Roman" w:cs="Times New Roman"/>
              </w:rPr>
              <w:t xml:space="preserve"> Так же через сайт школы.</w:t>
            </w:r>
          </w:p>
        </w:tc>
      </w:tr>
      <w:tr w:rsidR="00903D38" w:rsidRPr="00A804E6" w:rsidTr="007358D1">
        <w:tc>
          <w:tcPr>
            <w:tcW w:w="1241" w:type="dxa"/>
          </w:tcPr>
          <w:p w:rsidR="00903D38" w:rsidRPr="00A804E6" w:rsidRDefault="00903D38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3969" w:type="dxa"/>
          </w:tcPr>
          <w:p w:rsidR="00903D38" w:rsidRPr="00A804E6" w:rsidRDefault="00903D38" w:rsidP="005F319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Риски при реализации успешной практики</w:t>
            </w:r>
          </w:p>
        </w:tc>
        <w:tc>
          <w:tcPr>
            <w:tcW w:w="4360" w:type="dxa"/>
            <w:gridSpan w:val="2"/>
          </w:tcPr>
          <w:p w:rsidR="00903D38" w:rsidRPr="00A804E6" w:rsidRDefault="00903D38" w:rsidP="00903D38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01D" w:rsidRPr="00A804E6" w:rsidTr="007358D1">
        <w:tc>
          <w:tcPr>
            <w:tcW w:w="9570" w:type="dxa"/>
            <w:gridSpan w:val="4"/>
            <w:shd w:val="clear" w:color="auto" w:fill="8DB3E2" w:themeFill="text2" w:themeFillTint="66"/>
          </w:tcPr>
          <w:p w:rsidR="00E6701D" w:rsidRPr="00A804E6" w:rsidRDefault="00E6701D" w:rsidP="00E6701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. Основные содержательные характеристики успешной практики и условия ее реализации.</w:t>
            </w:r>
          </w:p>
        </w:tc>
      </w:tr>
      <w:tr w:rsidR="00E6701D" w:rsidRPr="00A804E6" w:rsidTr="007358D1">
        <w:tc>
          <w:tcPr>
            <w:tcW w:w="1241" w:type="dxa"/>
            <w:vMerge w:val="restart"/>
          </w:tcPr>
          <w:p w:rsidR="00E6701D" w:rsidRPr="00A804E6" w:rsidRDefault="00E6701D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8329" w:type="dxa"/>
            <w:gridSpan w:val="3"/>
            <w:shd w:val="clear" w:color="auto" w:fill="8DB3E2" w:themeFill="text2" w:themeFillTint="66"/>
          </w:tcPr>
          <w:p w:rsidR="00E6701D" w:rsidRPr="00A804E6" w:rsidRDefault="00E6701D" w:rsidP="00903D38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1.1. Описание успешной практики:</w:t>
            </w:r>
          </w:p>
        </w:tc>
      </w:tr>
      <w:tr w:rsidR="00E6701D" w:rsidRPr="00A804E6" w:rsidTr="007358D1">
        <w:tc>
          <w:tcPr>
            <w:tcW w:w="1241" w:type="dxa"/>
            <w:vMerge/>
          </w:tcPr>
          <w:p w:rsidR="00E6701D" w:rsidRPr="00A804E6" w:rsidRDefault="00E6701D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E6701D" w:rsidRPr="00A804E6" w:rsidRDefault="00E6701D" w:rsidP="00E6701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- актуальность</w:t>
            </w:r>
          </w:p>
        </w:tc>
        <w:tc>
          <w:tcPr>
            <w:tcW w:w="4360" w:type="dxa"/>
            <w:gridSpan w:val="2"/>
          </w:tcPr>
          <w:p w:rsidR="00E6701D" w:rsidRPr="00A804E6" w:rsidRDefault="00974F3C" w:rsidP="00974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4E6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содействие физкультурному </w:t>
            </w:r>
            <w:r w:rsidRPr="00A80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духовному воспитанию с крепким здоровьем и высоким уровнем психофизической готовности к труду и защите Родины, формированию у них высоких нравственных качеств, организации спортивного досуга</w:t>
            </w:r>
          </w:p>
        </w:tc>
      </w:tr>
      <w:tr w:rsidR="00E6701D" w:rsidRPr="00A804E6" w:rsidTr="007358D1">
        <w:tc>
          <w:tcPr>
            <w:tcW w:w="1241" w:type="dxa"/>
            <w:vMerge/>
          </w:tcPr>
          <w:p w:rsidR="00E6701D" w:rsidRPr="00A804E6" w:rsidRDefault="00E6701D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E6701D" w:rsidRPr="00A804E6" w:rsidRDefault="00E6701D" w:rsidP="005F319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-цели и задачи</w:t>
            </w:r>
          </w:p>
        </w:tc>
        <w:tc>
          <w:tcPr>
            <w:tcW w:w="4360" w:type="dxa"/>
            <w:gridSpan w:val="2"/>
          </w:tcPr>
          <w:p w:rsidR="00E6701D" w:rsidRPr="00A804E6" w:rsidRDefault="005808A9" w:rsidP="005808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E6">
              <w:rPr>
                <w:rFonts w:ascii="Times New Roman" w:hAnsi="Times New Roman" w:cs="Times New Roman"/>
                <w:sz w:val="24"/>
                <w:szCs w:val="24"/>
              </w:rPr>
              <w:t>Создание  спортивно-оздоровительного пространства для перспективной  современной организационной формы развития массовой физической культуры, спорта и туризма среди учащихся, родителей и работников общеобразовательного учреждения, организации активного отдыха, повышения уровня физического развития</w:t>
            </w:r>
          </w:p>
        </w:tc>
      </w:tr>
      <w:tr w:rsidR="00E6701D" w:rsidRPr="00A804E6" w:rsidTr="007358D1">
        <w:tc>
          <w:tcPr>
            <w:tcW w:w="1241" w:type="dxa"/>
            <w:vMerge/>
          </w:tcPr>
          <w:p w:rsidR="00E6701D" w:rsidRPr="00A804E6" w:rsidRDefault="00E6701D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5808A9" w:rsidRPr="00A804E6" w:rsidRDefault="00E6701D" w:rsidP="005F319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-прогнозируемые образовательные результаты и эффекты</w:t>
            </w:r>
          </w:p>
        </w:tc>
        <w:tc>
          <w:tcPr>
            <w:tcW w:w="4360" w:type="dxa"/>
            <w:gridSpan w:val="2"/>
          </w:tcPr>
          <w:p w:rsidR="00E6701D" w:rsidRPr="00A804E6" w:rsidRDefault="005E367C" w:rsidP="00903D38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E6"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Оздоровление детей, повышение их физического и интеллектуального развития. </w:t>
            </w:r>
          </w:p>
        </w:tc>
      </w:tr>
      <w:tr w:rsidR="00E6701D" w:rsidRPr="00A804E6" w:rsidTr="007358D1">
        <w:tc>
          <w:tcPr>
            <w:tcW w:w="1241" w:type="dxa"/>
            <w:vMerge/>
          </w:tcPr>
          <w:p w:rsidR="00E6701D" w:rsidRPr="00A804E6" w:rsidRDefault="00E6701D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E6701D" w:rsidRPr="00A804E6" w:rsidRDefault="00E6701D" w:rsidP="005F319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-уникальность</w:t>
            </w:r>
          </w:p>
        </w:tc>
        <w:tc>
          <w:tcPr>
            <w:tcW w:w="4360" w:type="dxa"/>
            <w:gridSpan w:val="2"/>
          </w:tcPr>
          <w:p w:rsidR="00E6701D" w:rsidRPr="00A804E6" w:rsidRDefault="00894834" w:rsidP="00903D38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E6">
              <w:rPr>
                <w:rFonts w:ascii="Times New Roman" w:hAnsi="Times New Roman" w:cs="Times New Roman"/>
                <w:sz w:val="24"/>
                <w:szCs w:val="24"/>
              </w:rPr>
              <w:t>Уникальность в разнообразии спортивно-оздоровительных и интеллектуальных видов секционных занятий.</w:t>
            </w:r>
          </w:p>
        </w:tc>
      </w:tr>
      <w:tr w:rsidR="00E6701D" w:rsidRPr="00A804E6" w:rsidTr="007358D1">
        <w:tc>
          <w:tcPr>
            <w:tcW w:w="1241" w:type="dxa"/>
            <w:vMerge/>
          </w:tcPr>
          <w:p w:rsidR="00E6701D" w:rsidRPr="00A804E6" w:rsidRDefault="00E6701D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E6701D" w:rsidRPr="00A804E6" w:rsidRDefault="00E6701D" w:rsidP="005F319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-практическая значимость</w:t>
            </w:r>
          </w:p>
        </w:tc>
        <w:tc>
          <w:tcPr>
            <w:tcW w:w="4360" w:type="dxa"/>
            <w:gridSpan w:val="2"/>
          </w:tcPr>
          <w:p w:rsidR="00E6701D" w:rsidRPr="00A804E6" w:rsidRDefault="00110FC4" w:rsidP="00903D38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E6">
              <w:rPr>
                <w:rFonts w:ascii="Times New Roman" w:hAnsi="Times New Roman" w:cs="Times New Roman"/>
                <w:sz w:val="24"/>
                <w:szCs w:val="24"/>
              </w:rPr>
              <w:t>Занятия в клубе помогают учащимся показывать высокие спортивные результаты в соревнованиях муниципального и регионального уровня.</w:t>
            </w:r>
          </w:p>
        </w:tc>
      </w:tr>
      <w:tr w:rsidR="00E6701D" w:rsidRPr="00A804E6" w:rsidTr="007358D1">
        <w:tc>
          <w:tcPr>
            <w:tcW w:w="1241" w:type="dxa"/>
            <w:vMerge/>
          </w:tcPr>
          <w:p w:rsidR="00E6701D" w:rsidRPr="00A804E6" w:rsidRDefault="00E6701D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E6701D" w:rsidRPr="00A804E6" w:rsidRDefault="00E6701D" w:rsidP="005F319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-возраст </w:t>
            </w:r>
            <w:proofErr w:type="gramStart"/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4360" w:type="dxa"/>
            <w:gridSpan w:val="2"/>
          </w:tcPr>
          <w:p w:rsidR="00E6701D" w:rsidRPr="00A804E6" w:rsidRDefault="00185671" w:rsidP="00903D38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E6"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</w:tc>
      </w:tr>
      <w:tr w:rsidR="00E6701D" w:rsidRPr="00A804E6" w:rsidTr="007358D1">
        <w:tc>
          <w:tcPr>
            <w:tcW w:w="1241" w:type="dxa"/>
            <w:vMerge/>
          </w:tcPr>
          <w:p w:rsidR="00E6701D" w:rsidRPr="00A804E6" w:rsidRDefault="00E6701D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E6701D" w:rsidRPr="00A804E6" w:rsidRDefault="00E6701D" w:rsidP="005F319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-особенности обучающихся, на которых ориентирована успешная практика</w:t>
            </w:r>
            <w:proofErr w:type="gramEnd"/>
          </w:p>
        </w:tc>
        <w:tc>
          <w:tcPr>
            <w:tcW w:w="4360" w:type="dxa"/>
            <w:gridSpan w:val="2"/>
          </w:tcPr>
          <w:p w:rsidR="00E6701D" w:rsidRPr="00A804E6" w:rsidRDefault="00894834" w:rsidP="00903D38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E6">
              <w:rPr>
                <w:rFonts w:ascii="Times New Roman" w:hAnsi="Times New Roman" w:cs="Times New Roman"/>
                <w:sz w:val="24"/>
                <w:szCs w:val="24"/>
              </w:rPr>
              <w:t>Учащиеся, которые заинтересованы в занятиях физической культурой и спортом</w:t>
            </w:r>
          </w:p>
        </w:tc>
      </w:tr>
      <w:tr w:rsidR="00E6701D" w:rsidRPr="00A804E6" w:rsidTr="007358D1">
        <w:tc>
          <w:tcPr>
            <w:tcW w:w="1241" w:type="dxa"/>
            <w:vMerge/>
          </w:tcPr>
          <w:p w:rsidR="00E6701D" w:rsidRPr="00A804E6" w:rsidRDefault="00E6701D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E6701D" w:rsidRPr="00A804E6" w:rsidRDefault="00E6701D" w:rsidP="005F319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-охват </w:t>
            </w:r>
            <w:proofErr w:type="gramStart"/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4360" w:type="dxa"/>
            <w:gridSpan w:val="2"/>
          </w:tcPr>
          <w:p w:rsidR="00E6701D" w:rsidRPr="00A804E6" w:rsidRDefault="002E74A6" w:rsidP="00903D38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E6">
              <w:rPr>
                <w:rFonts w:ascii="Times New Roman" w:hAnsi="Times New Roman" w:cs="Times New Roman"/>
                <w:sz w:val="24"/>
                <w:szCs w:val="24"/>
              </w:rPr>
              <w:t>от 76% до 98%</w:t>
            </w:r>
          </w:p>
        </w:tc>
      </w:tr>
      <w:tr w:rsidR="00E6701D" w:rsidRPr="00A804E6" w:rsidTr="007358D1">
        <w:tc>
          <w:tcPr>
            <w:tcW w:w="1241" w:type="dxa"/>
            <w:vMerge/>
          </w:tcPr>
          <w:p w:rsidR="00E6701D" w:rsidRPr="00A804E6" w:rsidRDefault="00E6701D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E6701D" w:rsidRPr="00A804E6" w:rsidRDefault="00E6701D" w:rsidP="005F319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-основные этапы реализации</w:t>
            </w:r>
          </w:p>
        </w:tc>
        <w:tc>
          <w:tcPr>
            <w:tcW w:w="4360" w:type="dxa"/>
            <w:gridSpan w:val="2"/>
          </w:tcPr>
          <w:p w:rsidR="00E6701D" w:rsidRPr="00A804E6" w:rsidRDefault="00110FC4" w:rsidP="00903D38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E6">
              <w:rPr>
                <w:rFonts w:ascii="Times New Roman" w:hAnsi="Times New Roman" w:cs="Times New Roman"/>
                <w:sz w:val="24"/>
                <w:szCs w:val="24"/>
              </w:rPr>
              <w:t>В процессе учебного года</w:t>
            </w:r>
          </w:p>
        </w:tc>
      </w:tr>
      <w:tr w:rsidR="00E6701D" w:rsidRPr="00A804E6" w:rsidTr="007358D1">
        <w:tc>
          <w:tcPr>
            <w:tcW w:w="1241" w:type="dxa"/>
            <w:vMerge/>
          </w:tcPr>
          <w:p w:rsidR="00E6701D" w:rsidRPr="00A804E6" w:rsidRDefault="00E6701D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E6701D" w:rsidRPr="00A804E6" w:rsidRDefault="00E6701D" w:rsidP="005F319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1.2 Методы и технологии</w:t>
            </w:r>
          </w:p>
        </w:tc>
        <w:tc>
          <w:tcPr>
            <w:tcW w:w="4360" w:type="dxa"/>
            <w:gridSpan w:val="2"/>
          </w:tcPr>
          <w:p w:rsidR="00E6701D" w:rsidRPr="00A804E6" w:rsidRDefault="00110FC4" w:rsidP="00903D38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E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Спортивно-оздоровительные, </w:t>
            </w:r>
            <w:proofErr w:type="spellStart"/>
            <w:r w:rsidRPr="00A804E6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A80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701D" w:rsidRPr="00A804E6" w:rsidTr="007358D1">
        <w:tc>
          <w:tcPr>
            <w:tcW w:w="1241" w:type="dxa"/>
          </w:tcPr>
          <w:p w:rsidR="00E6701D" w:rsidRPr="00A804E6" w:rsidRDefault="00E6701D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969" w:type="dxa"/>
          </w:tcPr>
          <w:p w:rsidR="00E6701D" w:rsidRPr="00A804E6" w:rsidRDefault="00E6701D" w:rsidP="005F319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Форма представления интеллектуальной деятельности </w:t>
            </w:r>
            <w:proofErr w:type="gramStart"/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4360" w:type="dxa"/>
            <w:gridSpan w:val="2"/>
          </w:tcPr>
          <w:p w:rsidR="00E6701D" w:rsidRPr="00A804E6" w:rsidRDefault="00110FC4" w:rsidP="00903D38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E6">
              <w:rPr>
                <w:rFonts w:ascii="Times New Roman" w:hAnsi="Times New Roman" w:cs="Times New Roman"/>
                <w:sz w:val="24"/>
                <w:szCs w:val="24"/>
              </w:rPr>
              <w:t xml:space="preserve">Секционные занятия по </w:t>
            </w:r>
            <w:r w:rsidR="005E367C" w:rsidRPr="00A804E6">
              <w:rPr>
                <w:rFonts w:ascii="Times New Roman" w:hAnsi="Times New Roman" w:cs="Times New Roman"/>
                <w:sz w:val="24"/>
                <w:szCs w:val="24"/>
              </w:rPr>
              <w:t>шахмат</w:t>
            </w:r>
            <w:r w:rsidRPr="00A804E6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</w:p>
        </w:tc>
      </w:tr>
      <w:tr w:rsidR="00F32CC9" w:rsidRPr="00A804E6" w:rsidTr="007358D1">
        <w:tc>
          <w:tcPr>
            <w:tcW w:w="1241" w:type="dxa"/>
            <w:vMerge w:val="restart"/>
          </w:tcPr>
          <w:p w:rsidR="00F32CC9" w:rsidRPr="00A804E6" w:rsidRDefault="007358D1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F32CC9"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8329" w:type="dxa"/>
            <w:gridSpan w:val="3"/>
            <w:shd w:val="clear" w:color="auto" w:fill="8DB3E2" w:themeFill="text2" w:themeFillTint="66"/>
          </w:tcPr>
          <w:p w:rsidR="00F32CC9" w:rsidRPr="00A804E6" w:rsidRDefault="00F32CC9" w:rsidP="00903D38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Условия реализации и ресурсы.</w:t>
            </w:r>
          </w:p>
        </w:tc>
      </w:tr>
      <w:tr w:rsidR="00F32CC9" w:rsidRPr="00A804E6" w:rsidTr="007358D1">
        <w:tc>
          <w:tcPr>
            <w:tcW w:w="1241" w:type="dxa"/>
            <w:vMerge/>
          </w:tcPr>
          <w:p w:rsidR="00F32CC9" w:rsidRPr="00A804E6" w:rsidRDefault="00F32CC9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F32CC9" w:rsidRPr="00A804E6" w:rsidRDefault="007358D1" w:rsidP="005F319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F32CC9"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.1.</w:t>
            </w:r>
            <w:r w:rsidR="00F32CC9" w:rsidRPr="00A80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2CC9"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Комфортность, доступность образовательной среды</w:t>
            </w:r>
          </w:p>
        </w:tc>
        <w:tc>
          <w:tcPr>
            <w:tcW w:w="4360" w:type="dxa"/>
            <w:gridSpan w:val="2"/>
          </w:tcPr>
          <w:p w:rsidR="00F32CC9" w:rsidRPr="007358D1" w:rsidRDefault="00110FC4" w:rsidP="00110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4E6">
              <w:t xml:space="preserve"> </w:t>
            </w:r>
            <w:r w:rsidR="007358D1" w:rsidRPr="007358D1">
              <w:rPr>
                <w:rFonts w:ascii="Times New Roman" w:hAnsi="Times New Roman" w:cs="Times New Roman"/>
                <w:sz w:val="24"/>
                <w:szCs w:val="24"/>
              </w:rPr>
              <w:t xml:space="preserve">Для жителей 5 </w:t>
            </w:r>
            <w:proofErr w:type="spellStart"/>
            <w:r w:rsidR="007358D1" w:rsidRPr="007358D1">
              <w:rPr>
                <w:rFonts w:ascii="Times New Roman" w:hAnsi="Times New Roman" w:cs="Times New Roman"/>
                <w:sz w:val="24"/>
                <w:szCs w:val="24"/>
              </w:rPr>
              <w:t>микр-на</w:t>
            </w:r>
            <w:proofErr w:type="spellEnd"/>
            <w:r w:rsidR="007358D1" w:rsidRPr="007358D1">
              <w:rPr>
                <w:rFonts w:ascii="Times New Roman" w:hAnsi="Times New Roman" w:cs="Times New Roman"/>
                <w:sz w:val="24"/>
                <w:szCs w:val="24"/>
              </w:rPr>
              <w:t xml:space="preserve"> р-на </w:t>
            </w:r>
            <w:proofErr w:type="spellStart"/>
            <w:r w:rsidR="007358D1" w:rsidRPr="007358D1">
              <w:rPr>
                <w:rFonts w:ascii="Times New Roman" w:hAnsi="Times New Roman" w:cs="Times New Roman"/>
                <w:sz w:val="24"/>
                <w:szCs w:val="24"/>
              </w:rPr>
              <w:t>Талнах</w:t>
            </w:r>
            <w:proofErr w:type="spellEnd"/>
          </w:p>
        </w:tc>
      </w:tr>
      <w:tr w:rsidR="00F32CC9" w:rsidRPr="00A804E6" w:rsidTr="007358D1">
        <w:tc>
          <w:tcPr>
            <w:tcW w:w="1241" w:type="dxa"/>
            <w:vMerge/>
          </w:tcPr>
          <w:p w:rsidR="00F32CC9" w:rsidRPr="00A804E6" w:rsidRDefault="00F32CC9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F32CC9" w:rsidRPr="00A804E6" w:rsidRDefault="007358D1" w:rsidP="005F319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3.2</w:t>
            </w:r>
            <w:r w:rsidR="00F32CC9"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Кадры</w:t>
            </w:r>
          </w:p>
        </w:tc>
        <w:tc>
          <w:tcPr>
            <w:tcW w:w="4360" w:type="dxa"/>
            <w:gridSpan w:val="2"/>
          </w:tcPr>
          <w:p w:rsidR="00F32CC9" w:rsidRPr="00A804E6" w:rsidRDefault="00185671" w:rsidP="00492DA9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E6">
              <w:rPr>
                <w:rFonts w:ascii="Times New Roman" w:hAnsi="Times New Roman" w:cs="Times New Roman"/>
                <w:sz w:val="24"/>
                <w:szCs w:val="24"/>
              </w:rPr>
              <w:t>В реализации успешной практики заня</w:t>
            </w:r>
            <w:r w:rsidR="002E74A6" w:rsidRPr="00A804E6">
              <w:rPr>
                <w:rFonts w:ascii="Times New Roman" w:hAnsi="Times New Roman" w:cs="Times New Roman"/>
                <w:sz w:val="24"/>
                <w:szCs w:val="24"/>
              </w:rPr>
              <w:t xml:space="preserve">т коллектив </w:t>
            </w:r>
            <w:r w:rsidR="00492DA9" w:rsidRPr="00A804E6">
              <w:rPr>
                <w:rFonts w:ascii="Times New Roman" w:hAnsi="Times New Roman" w:cs="Times New Roman"/>
                <w:sz w:val="24"/>
                <w:szCs w:val="24"/>
              </w:rPr>
              <w:t>учителей физической культуры в количестве 6 человек</w:t>
            </w:r>
          </w:p>
        </w:tc>
      </w:tr>
      <w:tr w:rsidR="00F32CC9" w:rsidRPr="00A804E6" w:rsidTr="007358D1">
        <w:tc>
          <w:tcPr>
            <w:tcW w:w="1241" w:type="dxa"/>
            <w:vMerge/>
          </w:tcPr>
          <w:p w:rsidR="00F32CC9" w:rsidRPr="00A804E6" w:rsidRDefault="00F32CC9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F32CC9" w:rsidRPr="00A804E6" w:rsidRDefault="007358D1" w:rsidP="005F319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3.3</w:t>
            </w:r>
            <w:r w:rsidR="00F32CC9"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Материально-техническая база, оборудование, программное обеспечение, </w:t>
            </w:r>
            <w:r w:rsidR="00F32CC9"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цифровые ресурсы</w:t>
            </w:r>
          </w:p>
        </w:tc>
        <w:tc>
          <w:tcPr>
            <w:tcW w:w="4360" w:type="dxa"/>
            <w:gridSpan w:val="2"/>
          </w:tcPr>
          <w:p w:rsidR="00492DA9" w:rsidRPr="00A804E6" w:rsidRDefault="00110FC4" w:rsidP="00492D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Успешная практика реализуется на материально- технической базе </w:t>
            </w:r>
            <w:r w:rsidR="00492DA9" w:rsidRPr="00A804E6">
              <w:rPr>
                <w:rFonts w:ascii="Times New Roman" w:hAnsi="Times New Roman" w:cs="Times New Roman"/>
                <w:sz w:val="24"/>
                <w:szCs w:val="24"/>
              </w:rPr>
              <w:t>МБОУ «СШ №38».</w:t>
            </w:r>
          </w:p>
          <w:p w:rsidR="00492DA9" w:rsidRPr="00A804E6" w:rsidRDefault="00492DA9" w:rsidP="00492DA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4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Используется следующее оборудование:</w:t>
            </w:r>
          </w:p>
          <w:p w:rsidR="00492DA9" w:rsidRPr="00A804E6" w:rsidRDefault="00492DA9" w:rsidP="00492DA9">
            <w:pPr>
              <w:pStyle w:val="a3"/>
            </w:pPr>
            <w:r w:rsidRPr="00A80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04E6">
              <w:rPr>
                <w:rFonts w:ascii="Times New Roman" w:hAnsi="Times New Roman" w:cs="Times New Roman"/>
                <w:sz w:val="24"/>
                <w:szCs w:val="24"/>
              </w:rPr>
              <w:t>3 спортивных зала, тренажерный зал,  спортивный инвентарь.</w:t>
            </w:r>
            <w:r w:rsidRPr="00A804E6">
              <w:t xml:space="preserve"> </w:t>
            </w:r>
            <w:proofErr w:type="gramEnd"/>
          </w:p>
          <w:p w:rsidR="00F32CC9" w:rsidRPr="00A804E6" w:rsidRDefault="00492DA9" w:rsidP="00492D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4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Компьютерное оборудование:</w:t>
            </w:r>
            <w:r w:rsidRPr="00A80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4E6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A804E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(ноутбук, проектор, экран).</w:t>
            </w:r>
          </w:p>
        </w:tc>
      </w:tr>
      <w:tr w:rsidR="00F32CC9" w:rsidRPr="00A804E6" w:rsidTr="007358D1">
        <w:tc>
          <w:tcPr>
            <w:tcW w:w="1241" w:type="dxa"/>
            <w:vMerge/>
          </w:tcPr>
          <w:p w:rsidR="00F32CC9" w:rsidRPr="00A804E6" w:rsidRDefault="00F32CC9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F32CC9" w:rsidRPr="00A804E6" w:rsidRDefault="007358D1" w:rsidP="005F319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3.4</w:t>
            </w:r>
            <w:r w:rsidR="00F32CC9"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. Объемы и источники финансирования</w:t>
            </w:r>
          </w:p>
        </w:tc>
        <w:tc>
          <w:tcPr>
            <w:tcW w:w="4360" w:type="dxa"/>
            <w:gridSpan w:val="2"/>
          </w:tcPr>
          <w:p w:rsidR="00F32CC9" w:rsidRPr="00A804E6" w:rsidRDefault="007358D1" w:rsidP="00903D38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32CC9" w:rsidRPr="00A804E6" w:rsidTr="007358D1">
        <w:tc>
          <w:tcPr>
            <w:tcW w:w="1241" w:type="dxa"/>
            <w:vMerge/>
          </w:tcPr>
          <w:p w:rsidR="00F32CC9" w:rsidRPr="00A804E6" w:rsidRDefault="00F32CC9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F32CC9" w:rsidRPr="00A804E6" w:rsidRDefault="007358D1" w:rsidP="005F319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3.5</w:t>
            </w:r>
            <w:r w:rsidR="009E718F"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. Авторские права</w:t>
            </w:r>
            <w:r w:rsidR="00F32CC9"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успешную практику</w:t>
            </w:r>
          </w:p>
        </w:tc>
        <w:tc>
          <w:tcPr>
            <w:tcW w:w="4360" w:type="dxa"/>
            <w:gridSpan w:val="2"/>
            <w:tcBorders>
              <w:left w:val="single" w:sz="4" w:space="0" w:color="auto"/>
            </w:tcBorders>
          </w:tcPr>
          <w:p w:rsidR="00F32CC9" w:rsidRPr="00A804E6" w:rsidRDefault="007358D1" w:rsidP="00903D38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F32CC9" w:rsidRPr="00A804E6" w:rsidTr="007358D1">
        <w:tc>
          <w:tcPr>
            <w:tcW w:w="1241" w:type="dxa"/>
            <w:vMerge w:val="restart"/>
          </w:tcPr>
          <w:p w:rsidR="00F32CC9" w:rsidRPr="00A804E6" w:rsidRDefault="007358D1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F32CC9"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8329" w:type="dxa"/>
            <w:gridSpan w:val="3"/>
            <w:tcBorders>
              <w:bottom w:val="single" w:sz="4" w:space="0" w:color="auto"/>
            </w:tcBorders>
          </w:tcPr>
          <w:p w:rsidR="00F32CC9" w:rsidRPr="00A804E6" w:rsidRDefault="00F32CC9" w:rsidP="00903D38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Контактные данные лица, ответственного в образовательном учреждении за реализацию успешной практики.</w:t>
            </w:r>
          </w:p>
        </w:tc>
      </w:tr>
      <w:tr w:rsidR="00F32CC9" w:rsidRPr="00A804E6" w:rsidTr="007358D1">
        <w:tc>
          <w:tcPr>
            <w:tcW w:w="1241" w:type="dxa"/>
            <w:vMerge/>
          </w:tcPr>
          <w:p w:rsidR="00F32CC9" w:rsidRPr="00A804E6" w:rsidRDefault="00F32CC9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5" w:type="dxa"/>
            <w:gridSpan w:val="2"/>
            <w:tcBorders>
              <w:right w:val="single" w:sz="4" w:space="0" w:color="auto"/>
            </w:tcBorders>
          </w:tcPr>
          <w:p w:rsidR="00F32CC9" w:rsidRPr="00A804E6" w:rsidRDefault="00F32CC9" w:rsidP="00903D38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Фамилия Имя Отчество</w:t>
            </w:r>
          </w:p>
        </w:tc>
        <w:tc>
          <w:tcPr>
            <w:tcW w:w="4354" w:type="dxa"/>
            <w:tcBorders>
              <w:left w:val="single" w:sz="4" w:space="0" w:color="auto"/>
            </w:tcBorders>
          </w:tcPr>
          <w:p w:rsidR="00F32CC9" w:rsidRPr="00A804E6" w:rsidRDefault="005808A9" w:rsidP="00903D38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Паль Игорь Александрович</w:t>
            </w:r>
          </w:p>
        </w:tc>
      </w:tr>
      <w:tr w:rsidR="00F32CC9" w:rsidRPr="00A804E6" w:rsidTr="007358D1">
        <w:tc>
          <w:tcPr>
            <w:tcW w:w="1241" w:type="dxa"/>
            <w:vMerge/>
          </w:tcPr>
          <w:p w:rsidR="00F32CC9" w:rsidRPr="00A804E6" w:rsidRDefault="00F32CC9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5" w:type="dxa"/>
            <w:gridSpan w:val="2"/>
            <w:tcBorders>
              <w:right w:val="single" w:sz="4" w:space="0" w:color="auto"/>
            </w:tcBorders>
          </w:tcPr>
          <w:p w:rsidR="00F32CC9" w:rsidRPr="00A804E6" w:rsidRDefault="00F32CC9" w:rsidP="00903D38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- должность</w:t>
            </w:r>
          </w:p>
        </w:tc>
        <w:tc>
          <w:tcPr>
            <w:tcW w:w="4354" w:type="dxa"/>
            <w:tcBorders>
              <w:left w:val="single" w:sz="4" w:space="0" w:color="auto"/>
            </w:tcBorders>
          </w:tcPr>
          <w:p w:rsidR="00F32CC9" w:rsidRPr="00A804E6" w:rsidRDefault="005808A9" w:rsidP="00903D38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Учитель физической культуры</w:t>
            </w:r>
          </w:p>
        </w:tc>
      </w:tr>
      <w:tr w:rsidR="00F32CC9" w:rsidRPr="00A804E6" w:rsidTr="007358D1">
        <w:tc>
          <w:tcPr>
            <w:tcW w:w="1241" w:type="dxa"/>
            <w:vMerge/>
          </w:tcPr>
          <w:p w:rsidR="00F32CC9" w:rsidRPr="00A804E6" w:rsidRDefault="00F32CC9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5" w:type="dxa"/>
            <w:gridSpan w:val="2"/>
            <w:tcBorders>
              <w:right w:val="single" w:sz="4" w:space="0" w:color="auto"/>
            </w:tcBorders>
          </w:tcPr>
          <w:p w:rsidR="00F32CC9" w:rsidRPr="00A804E6" w:rsidRDefault="00F32CC9" w:rsidP="00F32CC9">
            <w:pPr>
              <w:pStyle w:val="a3"/>
              <w:tabs>
                <w:tab w:val="left" w:pos="1155"/>
              </w:tabs>
              <w:ind w:firstLine="7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- телефон (раб.)</w:t>
            </w:r>
          </w:p>
        </w:tc>
        <w:tc>
          <w:tcPr>
            <w:tcW w:w="4354" w:type="dxa"/>
            <w:tcBorders>
              <w:left w:val="single" w:sz="4" w:space="0" w:color="auto"/>
            </w:tcBorders>
          </w:tcPr>
          <w:p w:rsidR="00F32CC9" w:rsidRPr="00A804E6" w:rsidRDefault="009E718F" w:rsidP="009E718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sz w:val="26"/>
                <w:szCs w:val="26"/>
              </w:rPr>
              <w:t>(3919) 44-45-59</w:t>
            </w:r>
          </w:p>
        </w:tc>
      </w:tr>
      <w:tr w:rsidR="00F32CC9" w:rsidRPr="00A804E6" w:rsidTr="007358D1">
        <w:tc>
          <w:tcPr>
            <w:tcW w:w="1241" w:type="dxa"/>
            <w:vMerge/>
          </w:tcPr>
          <w:p w:rsidR="00F32CC9" w:rsidRPr="00A804E6" w:rsidRDefault="00F32CC9" w:rsidP="005F319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2CC9" w:rsidRPr="00A804E6" w:rsidRDefault="00F32CC9" w:rsidP="00903D38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</w:rPr>
              <w:t>-адрес электронной почты</w:t>
            </w:r>
          </w:p>
        </w:tc>
        <w:tc>
          <w:tcPr>
            <w:tcW w:w="4354" w:type="dxa"/>
            <w:tcBorders>
              <w:left w:val="single" w:sz="4" w:space="0" w:color="auto"/>
              <w:bottom w:val="single" w:sz="4" w:space="0" w:color="auto"/>
            </w:tcBorders>
          </w:tcPr>
          <w:p w:rsidR="00F32CC9" w:rsidRPr="00A804E6" w:rsidRDefault="003C6AFA" w:rsidP="00903D38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804E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olga_dydnik@mail.ru</w:t>
            </w:r>
          </w:p>
        </w:tc>
      </w:tr>
    </w:tbl>
    <w:p w:rsidR="005F3197" w:rsidRPr="005F3197" w:rsidRDefault="005F3197" w:rsidP="005F319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E6701D" w:rsidRPr="005F3197" w:rsidRDefault="00E6701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sectPr w:rsidR="00E6701D" w:rsidRPr="005F3197" w:rsidSect="00F400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197"/>
    <w:rsid w:val="00090278"/>
    <w:rsid w:val="00110FC4"/>
    <w:rsid w:val="00185671"/>
    <w:rsid w:val="00264902"/>
    <w:rsid w:val="00266A9C"/>
    <w:rsid w:val="00274CA8"/>
    <w:rsid w:val="002E74A6"/>
    <w:rsid w:val="0034379D"/>
    <w:rsid w:val="00356D48"/>
    <w:rsid w:val="003B3BF6"/>
    <w:rsid w:val="003C6AFA"/>
    <w:rsid w:val="003E285C"/>
    <w:rsid w:val="00492DA9"/>
    <w:rsid w:val="004E0921"/>
    <w:rsid w:val="005808A9"/>
    <w:rsid w:val="005E367C"/>
    <w:rsid w:val="005F3197"/>
    <w:rsid w:val="0060365E"/>
    <w:rsid w:val="006F3C0A"/>
    <w:rsid w:val="007358D1"/>
    <w:rsid w:val="00805D57"/>
    <w:rsid w:val="008805F9"/>
    <w:rsid w:val="00894834"/>
    <w:rsid w:val="00903D38"/>
    <w:rsid w:val="00974F3C"/>
    <w:rsid w:val="009E718F"/>
    <w:rsid w:val="00A804E6"/>
    <w:rsid w:val="00B0001F"/>
    <w:rsid w:val="00B76A08"/>
    <w:rsid w:val="00B93E69"/>
    <w:rsid w:val="00BA134E"/>
    <w:rsid w:val="00BD4144"/>
    <w:rsid w:val="00C773F4"/>
    <w:rsid w:val="00E25F45"/>
    <w:rsid w:val="00E6701D"/>
    <w:rsid w:val="00E9155C"/>
    <w:rsid w:val="00F32CC9"/>
    <w:rsid w:val="00F4008C"/>
    <w:rsid w:val="00F876E8"/>
    <w:rsid w:val="00FC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197"/>
    <w:pPr>
      <w:spacing w:after="0" w:line="240" w:lineRule="auto"/>
    </w:pPr>
  </w:style>
  <w:style w:type="table" w:styleId="a4">
    <w:name w:val="Table Grid"/>
    <w:basedOn w:val="a1"/>
    <w:uiPriority w:val="59"/>
    <w:rsid w:val="005F31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264902"/>
    <w:rPr>
      <w:i/>
      <w:iCs/>
    </w:rPr>
  </w:style>
  <w:style w:type="paragraph" w:styleId="a6">
    <w:name w:val="Normal (Web)"/>
    <w:basedOn w:val="a"/>
    <w:uiPriority w:val="99"/>
    <w:unhideWhenUsed/>
    <w:rsid w:val="00E25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МБОУ-СОШ38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СОШ38</dc:creator>
  <cp:keywords/>
  <dc:description/>
  <cp:lastModifiedBy>СОШ38</cp:lastModifiedBy>
  <cp:revision>14</cp:revision>
  <dcterms:created xsi:type="dcterms:W3CDTF">2017-10-16T02:04:00Z</dcterms:created>
  <dcterms:modified xsi:type="dcterms:W3CDTF">2017-10-24T04:50:00Z</dcterms:modified>
</cp:coreProperties>
</file>